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前言</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本标准按照GTT1.1-2009给出的规则起草。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本标准由国家安全生产监督管理总局提出。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本标准由全国安全生产标准化技术委员会（SACTC288）归口。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本标准起草单位：中国安全生产协会、中国安全生产科学研究院、中国建材检验认证集团股份有限公司、中钢集团武汉安全环保研究院有限公司。</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本标准主要起草人：樊晶光、侯茜、贾世国、叶坚新、张雪中、邬开发、刘宝静、杨松柳。</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企业安全生产标准化基本规范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  范围</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规定了企业安全生产标准化管理体系建立、保持与评定的原则和一般要求，以及目标职责、制度化管理、教育培训、现场管理、安全风险管控及隐患排查治理、应急管理、事故管理和持续改进8个体系的核心技术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本标准适用于工矿企业开展安全生产标准化建设工作，有关行业制修订安全生产标准化标准、评定标准，以及对标准化工作的咨询、服务、评审、科研、管理和规划等。其他企业和生产经营单位等可参照执行。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  规范性引用文件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下列文件对本文件的应用是必不可少的。凡是注日期的引用文件，仅注日期的版本适用于本文件。凡是不注日期的引用文件，其最新版本（包括所有的修改单）适用于本文件。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GB2893    安全色</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GB2894    安全标志及其使用导则</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5768（所有部分）    道路交通标志和标线</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6441    企业职工伤亡事故分类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7231    工业管道的基本识别色、识别符号和安全标识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GBT 11651   个体防护装备选用规范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13495.1   消防安全标志  第一部分：标志</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GBT 15499   事故伤害损失工作日标准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18218    危险化学品重大危险源辨识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GBT 29639  生产经营单位生产安全事故应急预案编制导则</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30871  化学品生产单位特殊作业安全规范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50016  建筑设计防火规范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50140  建筑灭火器配置设计规范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 50187  工业企业总平面设计规范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AQ 3035   危险化学品重大危险源安全监控通用技术规范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AQT 9004   企业安全文化建设导则</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AQT 9007   生产安全事故应急演练指南</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AQT 9009   生产安全事故应急演练评估规范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GBZ 1    工业企业设计卫生规范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GBZ2.1   工作场所有害因素职业接触限值   第一部分：化学有害因素</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GBZ2.2   工作场所有害因素职业接触限值   第一部分：物理因素</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GBZ 158   工作场所职业病危害警示标识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GBZ 188   职业健康监护技术规范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GBZT 203    高毒物品作业岗位职业病危害告知规范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  术语和定义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下列术语和定义适用于本文件。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企业安全生产标准化 China occupational safety and health management system</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通过落实企业安全生产主体责任，通过全员全过程参与，建立并保持安全生产管理体系，全面管控生产经营活动各环节的安全生产与职业卫生工作，实现安全健康管理系统化、岗位操作行为规范化、设备设施本质安全化、作业环境器具定置化，并持续改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3.2</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安全生产绩效 work safety performance</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根据安全生产和职业卫生目标，在安全生产、职业卫生等工作方面取得的可测量结果。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3.3</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企业主要负责人key person(s) in charge of the enterprise</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有限责任公司、股份有限公司的董事长、总经理，其他生产经营单位的厂长、经理、矿长，以及对生产经营活动有决策权的实际控制人。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3.4</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相关方 related party</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工作场所内外与企业安全生产绩效有关或受其影响的个人或单位，如承包商、供应商等。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3.5</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承包商 contractor</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在企业的工作场所按照双方协定的要求向企业提供服务的个人或单位。</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3.6</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供应商 supplier</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为企业提供材料、设备或设施及服务的外部个人或单位。</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3.7</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变更管理 management of change</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对机构、人员、管理、工艺、技术、设备设施、作业环境等永久性或暂时性的变化进行有计划的控制，以避免或减轻对安全生产的影响。</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3.8</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风险 risk；hazard</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发生危险事件或有害暴露的可能性，与随之引发的人身伤害、健康损害或财产损失的严重性的组合。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3.9</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安全风险评估 risk assessment；hazard assessment</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运用定性或定量的统计分析方法对安全风险进行分析、确定其严重程度，对现有控制措施的充分性、可靠性加以考虑，以及对其是否可接受予以确定的过程。</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3.10</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安全风险管理 risk management；hazard management</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根据安全风险评估的结果，确定安全风险控制的优先顺序和安全风险控制措施，以达到改善安全生产环境、减少和杜绝生产安全事故的目标。</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3.11</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工作场所 workplace</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从业人员进行职业活动，并由企业直接或间接控制的所有工作点。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3.12</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作业环境 working environment</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从业人员进行生产经营活动的场所以及相关联的场所，对从业人员的安全、健康和工作能力，以及对设备（设施）的安全运行产生影响的所有自然和人为因素。</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  一般要求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4.1  原则</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企业开展安全生产标准化工作，应遵循</w:t>
      </w:r>
      <w:r>
        <w:rPr>
          <w:rFonts w:hint="default" w:ascii="宋体" w:hAnsi="宋体"/>
          <w:color w:val="000000"/>
          <w:position w:val="6"/>
          <w:sz w:val="20"/>
          <w:lang w:val="zh-CN"/>
        </w:rPr>
        <w:t>“</w:t>
      </w:r>
      <w:r>
        <w:rPr>
          <w:rFonts w:hint="eastAsia" w:ascii="宋体" w:hAnsi="宋体"/>
          <w:color w:val="000000"/>
          <w:position w:val="6"/>
          <w:sz w:val="20"/>
          <w:lang w:val="zh-CN"/>
        </w:rPr>
        <w:t>安全第一、预防为主、综合治理</w:t>
      </w:r>
      <w:r>
        <w:rPr>
          <w:rFonts w:hint="default" w:ascii="宋体" w:hAnsi="宋体"/>
          <w:color w:val="000000"/>
          <w:position w:val="6"/>
          <w:sz w:val="20"/>
          <w:lang w:val="zh-CN"/>
        </w:rPr>
        <w:t>”</w:t>
      </w:r>
      <w:r>
        <w:rPr>
          <w:rFonts w:hint="eastAsia" w:ascii="宋体" w:hAnsi="宋体"/>
          <w:color w:val="000000"/>
          <w:position w:val="6"/>
          <w:sz w:val="20"/>
          <w:lang w:val="zh-CN"/>
        </w:rPr>
        <w:t>的方针，落实企业主体责任。以安全风险管理、隐患排查治理、职业病危害防治为基础，以安全生产责任制为核心，建立安全生产标准化管理体系，全面提升安全生产管理水平，持续改进安全生产工作，不断提升安全生产绩效，预防和减少事故的发生，保障人身安全健康，保证生产经营活动的有序进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4.2  建立和保持</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企业应采用</w:t>
      </w:r>
      <w:r>
        <w:rPr>
          <w:rFonts w:hint="default" w:ascii="宋体" w:hAnsi="宋体"/>
          <w:color w:val="000000"/>
          <w:position w:val="6"/>
          <w:sz w:val="20"/>
          <w:lang w:val="zh-CN"/>
        </w:rPr>
        <w:t>“</w:t>
      </w:r>
      <w:r>
        <w:rPr>
          <w:rFonts w:hint="eastAsia" w:ascii="宋体" w:hAnsi="宋体"/>
          <w:color w:val="000000"/>
          <w:position w:val="6"/>
          <w:sz w:val="20"/>
          <w:lang w:val="zh-CN"/>
        </w:rPr>
        <w:t>策划、实施、检查、改进</w:t>
      </w:r>
      <w:r>
        <w:rPr>
          <w:rFonts w:hint="default" w:ascii="宋体" w:hAnsi="宋体"/>
          <w:color w:val="000000"/>
          <w:position w:val="6"/>
          <w:sz w:val="20"/>
          <w:lang w:val="zh-CN"/>
        </w:rPr>
        <w:t>”</w:t>
      </w:r>
      <w:r>
        <w:rPr>
          <w:rFonts w:hint="eastAsia" w:ascii="宋体" w:hAnsi="宋体"/>
          <w:color w:val="000000"/>
          <w:position w:val="6"/>
          <w:sz w:val="20"/>
          <w:lang w:val="zh-CN"/>
        </w:rPr>
        <w:t>的</w:t>
      </w:r>
      <w:r>
        <w:rPr>
          <w:rFonts w:hint="default" w:ascii="宋体" w:hAnsi="宋体"/>
          <w:color w:val="000000"/>
          <w:position w:val="6"/>
          <w:sz w:val="20"/>
          <w:lang w:val="zh-CN"/>
        </w:rPr>
        <w:t>“</w:t>
      </w:r>
      <w:r>
        <w:rPr>
          <w:rFonts w:hint="eastAsia" w:ascii="宋体" w:hAnsi="宋体"/>
          <w:color w:val="000000"/>
          <w:position w:val="6"/>
          <w:sz w:val="20"/>
          <w:lang w:val="zh-CN"/>
        </w:rPr>
        <w:t>PDCA</w:t>
      </w:r>
      <w:r>
        <w:rPr>
          <w:rFonts w:hint="default" w:ascii="宋体" w:hAnsi="宋体"/>
          <w:color w:val="000000"/>
          <w:position w:val="6"/>
          <w:sz w:val="20"/>
          <w:lang w:val="zh-CN"/>
        </w:rPr>
        <w:t>”</w:t>
      </w:r>
      <w:r>
        <w:rPr>
          <w:rFonts w:hint="eastAsia" w:ascii="宋体" w:hAnsi="宋体"/>
          <w:color w:val="000000"/>
          <w:position w:val="6"/>
          <w:sz w:val="20"/>
          <w:lang w:val="zh-CN"/>
        </w:rPr>
        <w:t>动态循环模式，依据本标准的规定，结合企业自身特点，自主建立并保持安全生产标准化管理体系；通过自我检查、自我纠正和自我完善，构建安全生产长效机制，持续提升安全生产绩效。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4.3  自评和评审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企业安全生产标准化管理体系的运行情况，采用企业自评和评审单位评审的方式进行评估。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  核心要求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5.1目标职责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5.1.1目标</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自身安全生产实际，制定文件化的总体和年度安全生产与职业卫生目标，并纳入企业总体生产经营目标。明确目标的制定、分解、实施、检查、考核等环节要求，并按照所属基层单位和部门在生产经营活动中所承担的职能，将目标分解为指标，确保落实。</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企业应定期对安全生产与职业卫生目标、指标实施情况进行评估和考核，并结合实际及时进行调整。</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5.1.2机构和职责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5.1.2.1机构设置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落实安全生产组织领导机构，成立安全生产委员会，并应按照有关规定设置安全生产和职业卫生管理机构，或配备相应的专职或兼职安全生产和职业卫生管理人员，按照有关规定配备注册安全工程师，建立健全从管理机构到基层班组的管理网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5.1.2.2 主要负责人及领导层职责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企业主要负责人全面负责安全生产和职业卫生工作，并履行相应责任和义务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分管负责人应对各自职责范围内的安全生产和职业卫生工作负责。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各级管理人员应按照安全生产和职业卫生责任制的相关要求，履行其安全生产和职业卫生职责。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5.1.3全员参与</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企业应建立健全安全生产和职业卫生责任制，明确各级部门和从业人员的安全生产和职业卫生职责，并对职责的适宜性、履行情况进行定期评估和监督考核。</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为全员参与安全生产和职业卫生工作创造必要的条件，建立激励约束机制，鼓励从业人员积极建言献策，营造自下而上、自上而下全员重视安全生产和职业卫生的良好氛围，不断改进和提升安全生产和职业卫生管理水平。</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5.1.4安全生产投入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企业应建立安全生产投入保障制度，按照有关规定提取和使用安全生产费用，并建立使用台账。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企业应按照有关规定，为从业人员缴纳相关保险费用。企业宜投保安全生产责任保险。</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5.1.5安全文化建设</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企业应开展安全文化建设，确立本企业的安全生产和职业病危害防治理念及行为准则，并教育、引导全体人员贯彻执行。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企业开展安全文化建设活动，应符合AQT 9004的规定。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5.1.6 安全生产信息化建设</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企业应根据自身实际情况，利用信息化手段加强安全生产管理工作，开展安全生产电子台账管理、重大危险源监控、职业病危害防治、应急管理、安全风险管控和隐患自查自报、安全生产预测预警等信息系统的建设。</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 制度化管理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5.2.1法规标准识别</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安全生产和职业卫生法律法规、标准规范的管理制度，明确主管部门，确定获取的渠道、方式，及时识别和获取适用、有效的法律法规、标准规范，建立安全生产和职业卫生法律法规、标准规范清单和文本数据库。</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企业应将适用的安全生产和职业卫生法律法规、标准规范的相关要求转化为本单位的规章制度、操作规程，并及时传达给相关从业人员，确保相关要求落实到位。</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5.2.2规章制度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企业应建立健全安全生产和职业卫生规章制度，并征求工会及从业人员意见和建议，规范安全生产和职业卫生管理工作。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企业应确保从业人员及时获取制度文本。</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企业安全生产和职业卫生规章制度包括但不限于下列内容：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一目标管理；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一安全生产和职业卫生责任制；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一安全生产承诺；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一安全生产投人；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一安全生产信息化；</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一四新(新技术、新材料、新工艺、新设备设施)管理；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一文件、记录和档案管理；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一安全风险管理、隐患排査治理；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一职业病危害防治；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一教育培训；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一班组安全活动；</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一特种作业人员管理；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一建设项目安全设施、职业病防护设施</w:t>
      </w:r>
      <w:r>
        <w:rPr>
          <w:rFonts w:hint="default" w:ascii="宋体" w:hAnsi="宋体"/>
          <w:color w:val="000000"/>
          <w:position w:val="6"/>
          <w:sz w:val="20"/>
          <w:lang w:val="zh-CN"/>
        </w:rPr>
        <w:t>“</w:t>
      </w:r>
      <w:r>
        <w:rPr>
          <w:rFonts w:hint="eastAsia" w:ascii="宋体" w:hAnsi="宋体"/>
          <w:color w:val="000000"/>
          <w:position w:val="6"/>
          <w:sz w:val="20"/>
          <w:lang w:val="zh-CN"/>
        </w:rPr>
        <w:t>三同时</w:t>
      </w:r>
      <w:r>
        <w:rPr>
          <w:rFonts w:hint="default" w:ascii="宋体" w:hAnsi="宋体"/>
          <w:color w:val="000000"/>
          <w:position w:val="6"/>
          <w:sz w:val="20"/>
          <w:lang w:val="zh-CN"/>
        </w:rPr>
        <w:t>”</w:t>
      </w:r>
      <w:r>
        <w:rPr>
          <w:rFonts w:hint="eastAsia" w:ascii="宋体" w:hAnsi="宋体"/>
          <w:color w:val="000000"/>
          <w:position w:val="6"/>
          <w:sz w:val="20"/>
          <w:lang w:val="zh-CN"/>
        </w:rPr>
        <w:t>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一设备设施管理；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一施工和检维修安全管理；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一危险物品管理；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一危险作业安全管理；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一安全警示标志管理；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一安全预测预警；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一安全生产実惩管理；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一相关方安全管理；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一变更管理；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一个体防护用品管理；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一应急管理；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一事故管理；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一安全生产报告；</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一绩效评定管理。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5.2.3操作规程</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企业应按照有关规定，结合本企业生产工艺、作业任务特点以及岗位作业安全风险与职业病防护要求，编制齐全适用的岗位安全生产和职业卫生操作规程，发放到相关岗位员工，并严格执行。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企业应确保从业人员参与岗位安全生产和职业卫生操作规程的编制和修订工作。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企业应在新技术、新材料、新工艺、新设备设施投入使用前，组织制修订相应的安全生产和职业卫生操作规程，确保其适宜性和有效性。</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5.2.4 文档管理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5.2.4.1 记录管理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企业应建立文件和记录管理制度，明确安全生产和职业卫生规章制度、操作规程的编制、评审、发布、使用、修订、作废以及文件和记录管理的职责、程序和要求。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企业应建立健全主要安全生产和职业卫生过程与结果的记录，并建立和保存有美记录的电子档案，支持査询和检索，便于自身管理使用和行业主管部门调取检査。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5.2.4.2 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企业应每年至少评估一次安全生产和职业卫生法律法规、标准规范、规章制度、操作规程的适用性、有效性和执行情况。</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5.2.4.3 修订</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企业应根据评估结果、安全检査情况、自评结果、评审情况、事故情况等，及时修订安全生产和职业卫生规章制度、操作规程。</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5.3教育培训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5.3.1教育培训管理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企业应建立健全安全教育培训制度,按照有关规定进行培训。培训大纲、内容、时间应满足有关标准的规定。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企业安全教育培训应包括安全生产和职业卫生的内容。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企业应明确安全教育培训主管部门，定期识别安全教育培训需求，制定、实施安全教育培训计划，并保证必要的安全教育培训资源。</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企业应如实记录全体从业人员的安全教育和培训情况，建立安全教育增训档案和从业人员个人安全教育培训档案，并对培训效果进行评估和改进。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5.3.2人员教育培训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5.3.2.1主要负责人和安全管理人员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企业的主要负责人和安全生产管理人员应具备与本企业所从事的生产经营活动相适应的安全生产和职业卫生知识与能力。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企业应对各级管理人员进行教育培训,确保其具备正确思行岗位安全生产和职业卫生职责的知识与能力。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法律法规要求考核其安全生产和职业卫生知识与能力的人员，应按照有关规定经考核合格。</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5.3.2.2从业人员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从业人员进行安全生产和职业卫生教育培训，保证从业人员具备满足岗位要求的安全生产和职业卫生知识，熟悉有关的安全生产和职业卫生法律法规、规章制度、操作规程，掌握本岗位的安全操作技能和职业危害防护技能、安全风险辨识和管控方法，了解事故现场应急处置措施，并根据实际需要，定期进行复训考核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未经安全教育培训合格的从业人员，不应上岗作业。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煤矿、非煤矿山、危险化学品、烟花爆竹、金属冶炼等企业应对新上岗的临时工、合同工、劳务工、轮换工、协议工等进行强制性安全培训，保证其具备本岗位安全操作、自救互救以及应急处置所需的知识和技能后，方能安排上岗作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企业的新入厂（矿）从业人员上岗前应经过厂（矿）、车间（工段、区、队）、班组三级安全培训教育，岗前安全教育培训学时和内容应符合国家和行业的有关规定。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在新工艺、新技术、新材料、新设备设施投入使用前，企业应对有关从业人员进行专门的安全生产和职业卫生教育培训，确保其具备相应的安全操作、事故预防和应急处置能力。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从业人员在企业内部调整工作岗位或离岗一年以上重新上岗时，应重新进行车间（工段、区、队）和班组级的安全教育培训。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从事特种作业、特种设备作业的人员应按照有关规定，经专门安全作业培训，考核合格，取得相应资格后，方可上岗作业,并定期接受复审。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企业专职应急救援人员应按照有关规定，经专门应急救擾培训，考核合格后，方可上岗，并定期参加复训。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其他从业人员每年应接受再培训，再培训时间和内容应符合国家和地方政府的有关规定。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5.3.2.3其他人员教育培训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企业应对进入企业从事服务和作业活动的承包商、供应商的从业人员和接收的中等职业学校、高等学校实习生,进行入厂（矿）安全教育培训，并保存记录。</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外来人员进人作业现场前，应由作业现场所在单位对其进行安全教育培训，并保存记录。主要内容包括：外来人员人厂（矿）有关安全规定、可能接触到的危害因素、所从事作业的安全要求、作业安全风险分析及安全控制措施、职业病危害防护措施、应急知识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企业应对进人企业检査、参观、学习等外来人员进行安全教育，主要内容包括：安全规定、可能接触到的危险有害因素、职业病危害防护措施、应急知识等。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5.4现场管理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5.4.1设备设施管理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5.4.1.1设备设施建设</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企业总平面布置应符合 GB 50187的规定，建筑设计防火和建筑灭火器配置应分别符合 GB 50016 和 GB 50140的规定；建设项日的安全设施和职业病防护设施应与建设项目主体工程同时设计、同时施工、同时投人生产和使用。</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企业应按照有关规定进行建设项目安全生产、职业病危害评价，严格履行建设项目安全设施和职业病防护设施设计审査、施工、试运行、竣工验收等管理程序。</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5.4.1.2设备设施验收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企业应执行设各设施采购、到货验收制度，购置、使用设计符合要求、质量合格的设备设施。设备设施安装后企业应进行验收，并对相关过程及结果进行记录。</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5.4.1.3设备设施运行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企业应对设备设施进行规范化管理，建立设备设施管理台账。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企业应有专人负责管理各种安全设施以及检测与监测设备，定期检查维护并做好记录。</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针对高温、高压和生产、使用、储存易燃、易爆、有毒、有害物质等高风险设备，以及海洋石油开采特种设各和矿山井下特种设备，建立运行、巡检、保养的专项安全管理制度，确保其始终处于安全可靠的运行状态。</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安全设施和职业病防护设施不应随意拆除、娜用或弃置不用；确因检维修拆除的，应采取临时安全措施，检维修完毕后立即复原。</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5.4.1.4设备设施检维修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企业应建立设备设施检维修管理制度，制定综合检维修计划，加强日常检维修和定期检维修管理，落实</w:t>
      </w:r>
      <w:r>
        <w:rPr>
          <w:rFonts w:hint="default" w:ascii="宋体" w:hAnsi="宋体"/>
          <w:color w:val="000000"/>
          <w:position w:val="6"/>
          <w:sz w:val="20"/>
          <w:lang w:val="zh-CN"/>
        </w:rPr>
        <w:t>“</w:t>
      </w:r>
      <w:r>
        <w:rPr>
          <w:rFonts w:hint="eastAsia" w:ascii="宋体" w:hAnsi="宋体"/>
          <w:color w:val="000000"/>
          <w:position w:val="6"/>
          <w:sz w:val="20"/>
          <w:lang w:val="zh-CN"/>
        </w:rPr>
        <w:t>五定</w:t>
      </w:r>
      <w:r>
        <w:rPr>
          <w:rFonts w:hint="default" w:ascii="宋体" w:hAnsi="宋体"/>
          <w:color w:val="000000"/>
          <w:position w:val="6"/>
          <w:sz w:val="20"/>
          <w:lang w:val="zh-CN"/>
        </w:rPr>
        <w:t>”</w:t>
      </w:r>
      <w:r>
        <w:rPr>
          <w:rFonts w:hint="eastAsia" w:ascii="宋体" w:hAnsi="宋体"/>
          <w:color w:val="000000"/>
          <w:position w:val="6"/>
          <w:sz w:val="20"/>
          <w:lang w:val="zh-CN"/>
        </w:rPr>
        <w:t>原则，即定检维修方案、定检维修人员、定安全措施、定检维修质量、定检维修进度，并做好记录。</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检维修方案应包含作业安金风险分析、控制措施、应急处置措施及安全验收标准。检维修过程中应执行安全控制措施，隔离能量和危险物质，并进行监督检査，检维修后应进行安全确认。检维修过程中涉及危险作业的，应按照5.4.2.1执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5.4.1.5检测检验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特种设备应按照有关规定，委托具有专业资质的检测、检验机构进行定期检测、检验。 涉及人身安全、危险性较大的海祥石油开采特种设各和矿山井下特种设备，应取得矿用产品安全标志或相关安全使用证。</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5.4.1.6设备设施拆除、报废</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设备设施报废管理制度。设各设施的报废应办理审批手续，在报废设备设施拆除前应制定方案，并在现场设置明显的报废设备设施标志。报废、拆除涉及许可作业的，应按照5.4.2.1执行，并在作业前对相关作业人员进行培训和安全技术交底。报废、拆除应按方案和许可内容组织落实。</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5.4.2作业安全</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5.4.2.1作业环境和作业条件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企业应事先分析和控制生产过程及工艺、物料、设备设施、器材、通道、作业坏境等存在的安全风险。</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生产现场应实行定置管理，保持作业环境整洁。</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生产现场应配备相应的安全、职业病防护用品(具)及消防设施与器材，按照有关规定设置应急照明、安全通道，并确保安全通道畅通。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临近高压输电线路作业、危险场所动火作业、有（受）限空间作业、临时用电作业、爆破作业、封道作业等危险性较大的作业活动，实施作业许可管理，严将履行作业许可审批手续。作业许可应包含安全风险分析、安全及职业病危害防护措施、应急处置等内容。作业许可实行闭坏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企业应对作业人员的上岗资格、条件等进行作业前的安全检査，做到特种作业人员持证上岗，并安排专人进行现场安全管理，确保作业人员遵守岗位操作规程和落实安全及职业病危害防护措施。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企业应采取可靠的安全技术措施，对设备能量和危险有害物质进行屏蔽或隔离。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两个以上作业队伍在同一作业区域内进行作业活动时，不同作业队伍相互之间应签订管理协议，明确各自的安全生产、职业卫生管理职责和采取的有效措施，并指定专人进行检査与协调。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危险化学品生产、经营、储存和使用单位的特殊作业，应符合 GB30871 的规定。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5.4.2.2作业行为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企业应依法合理进行生产作业组织和管理，加强对从业人员作业行为的安全管理，对设备设施、工艺技术以及从业人员作业行为等进行安全风险辨识，采取相应的措施，控制作业行为安全风险。</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企业应监督、指导从业人员遵守安全生产和职业卫生规章制度、操作规程，杜绝违章指挥、违规作业和违反劳动纪律的</w:t>
      </w:r>
      <w:r>
        <w:rPr>
          <w:rFonts w:hint="default" w:ascii="宋体" w:hAnsi="宋体"/>
          <w:color w:val="000000"/>
          <w:position w:val="6"/>
          <w:sz w:val="20"/>
          <w:lang w:val="zh-CN"/>
        </w:rPr>
        <w:t>“</w:t>
      </w:r>
      <w:r>
        <w:rPr>
          <w:rFonts w:hint="eastAsia" w:ascii="宋体" w:hAnsi="宋体"/>
          <w:color w:val="000000"/>
          <w:position w:val="6"/>
          <w:sz w:val="20"/>
          <w:lang w:val="zh-CN"/>
        </w:rPr>
        <w:t>三违</w:t>
      </w:r>
      <w:r>
        <w:rPr>
          <w:rFonts w:hint="default" w:ascii="宋体" w:hAnsi="宋体"/>
          <w:color w:val="000000"/>
          <w:position w:val="6"/>
          <w:sz w:val="20"/>
          <w:lang w:val="zh-CN"/>
        </w:rPr>
        <w:t>”</w:t>
      </w:r>
      <w:r>
        <w:rPr>
          <w:rFonts w:hint="eastAsia" w:ascii="宋体" w:hAnsi="宋体"/>
          <w:color w:val="000000"/>
          <w:position w:val="6"/>
          <w:sz w:val="20"/>
          <w:lang w:val="zh-CN"/>
        </w:rPr>
        <w:t>行为。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企业应为从业人员配备与岗位安全风险相适应的、符合 GBT 11651规定的个体防护装备与用品，并监督、指导从业人员按照有关规定正确佩戴、使用、维护、保养和检査个体防护装备与用品。</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5.4.2.3岗位达标</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企业应建立班组安全活动管理制度，开展岗位达标活动，明确岗位达标的内容和要求。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从业人员应熟练掌握本岗位安全职责、安全生产和职业卫生操作规程、安全风险及管控措施、防护用品使用、自救互救及应急处置措施。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各班组应按照有关规定开展安全生产和职业卫生教育培训、安全操作技能训练、岗位作业危险预知、作业现场隐患排查、事故分析等工作，并做好记录。</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5.4.2.4相关方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承包商、供应商等安全管理制度，将承包商、供应商等相关方的安全生产和职业卫生纳入企业内部管理，对承包商、供应商等相关方的资格预审、选择、作业人员培训、作业过程检査监督、提供的产品与服务、绩效评估、续用或退出等进行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企业应建立合格承包商、供应商等相关方的名录和档案，定期识别服务行为安全风险，并来取有效的控制措施。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企业不应将项目委托给不具备相应资质或安全生产、职业病防护条件的承包商、供应商等相关方。企业应与承包商、供应商等签订合作协议，明确规定双方的安全生产及职业病防护的责任和义务。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企业应通过供应链关系促进承包商、供应商等相关方达到安全生产标准化要求。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5.4.3职业健康</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5.4.3.1基本要求</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企业应为从业人员提供符合职业卫生要求的工作环境和条件，为解除职业危害的从业人员提供个人使用的职业病防护用品，建立、健全职业卫生档案和健康监护档案。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产生职业病危害的工作场所应设置相应的职业病防护设施，并符合GBZ 1的规定。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企业应确保使用有毒、有害物品的作业场所与生活区、辅助生产区分开，作业场所不应住人；将有害作业与无害作业分开，高毒工作场所与其他工作场所隔离。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对可能发生急性职业危害的有毒、有害工作场所，应设置检验报警装置，制定应急预案，配置现场急救用品、设备，设置应急撤离通道和必要的泄险区，定期检查监测。</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组织从业人员进行上岗前、在岗期间、特殊情况应急后和离岗时的职业健康检查，将检查结果书面告知从业人员并存档。对检查结果异常的从业人员，应及时就医，并定期复查。企业不应安排未经职业健康检查的从业人员从事接触职业病危害的作业；不应安排有职业禁忌的从业人员从事禁忌作业。从业人员的职业健康监护应符合GBZ 188的规定。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各种防护用品、各种防护器具应定点存放在安全、便于取用的地方，建立台账，并有专人负责保管，定期校验、维护和更换。</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涉及放射工作场所和放射性同位素运输、贮存的企业，应配置防护设备和报警装置，为接触放射线的从业人员佩带个人剂量计。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5.4.3.2职业危害告知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企业与从业人员订立劳动合同时，应将工作过程中可能产生的职业危害及其后果和防护措施如实告知从业人员，并在劳动合同中写明。</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在醒目位置设置公告栏，公布有关职业病防治的规章制度、操作规程、职业病危害事故应急救援措施和工作场所职业病危害因素检测结果。对存在或产生职业病危害的工作场所、作业岗位、设备、设施，应在醒目位置设置警示标识和中文警示说明；使用有毒物品作业场所，应设置黄色区域警示线、警示标识和中文警示说明，高毒作业场所应设置红色区域警示线、警示标识和中文警示说明，并设置通讯报警设备。高毒物品作业岗位职业病危害告知应符合 GBZT 203的规定。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5.4.3.3职业病危害申报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企业应按照有关规定，及时、如实向所在地安全生产监督管理部门申报职业病危害项目，并及时更新信息。</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5.4.3.4职业病危害检测与评价</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企业应改善工作场所职业卫生条件，控制职业病危害因素浓（强）度不超过 GBZ 2.1、 GBZ 2.2规定的限值。</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工作场所职业病危害因素进行日常监测，并保存监测记录。存在职业病危害的，应委托具有相应资质的职业卫生技术服务机构进行定期检测，每年至少进行一次全面的职业病危害因素检测；职业病危害严重的，应委托具有相应资质的职业卫生技术服务机构，每3年至少进行一次职业病危害现状评价。检测、评价结果存人职业卫生档案，并向安全监管部门报告，向从业人员公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定期检测结果中职业病危害因素液度或强度超过职业接触限值的，企业应根据职业卫生技术服务机构提出的整改建议，结合本单位的实际情况，制定切实有效的整改方案，立即进行整改。整改落实情况应有明确的记录并存入职业卫生档案备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5.4.4警示标志</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和工作场所的安全风险特点，在有重大危险源、较大危险因素和严重职业病危害因素的工作场所，设置明显的、符合有关规定要求的安全警示标志和职业病危害書示标识。其中，警示标志的安全色和安全标志应分别符合 GB 2893和 GB 2894的规定，道路交通标志和标线应符合GB 5768（所有部分）的规定，工业管道安全标识应符合 GB 7231 的规定，消防安全标志应符合GB 13495.1的规定，工作场所职业病危害警示标识应符合 GBZ 158的规定。安全警示标志和职业病危害警示标识应标明安全风险内容、危险程度、安全距离、防控办法、应急措施等内容，在有重大隐患的工作场所和设备设施上设置安全警示标志，标明治理责任、期限及应急措施；在有安全风险的工作岗位设置安全告知卡，告知从业人员本企业、本岗位主要危险有害因素、后果、事故预防及应急措施、报告电话等内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企业应定期对警示标志进行检査维护，确保其完好有效。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企业应在设备设施施工、吊装、检维修等作业现场设置警戒区域和警示标志，在检维修现场的坑、井、渠、构、陡坡等场所设置围栏和警示标志，进行危险提示、警示，告知危险的种类、后果及应急措施等。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5.5安全风险管控及隐患排查治理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5.5.1安全风险管理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5.5.1.1安全风险辨识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企业应建立安全风险辨识管理制度，组织全员对本单位安全风险进行全面、系统的辨识。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安全风险辨识范围应覆盖本单位的所有活动及区域，并考虑正常、异常和紧急三种状态及过去、现在和将来三种时态。安全风险辨识应采用适宜的方法和程序，且与现场实际相符。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企业应对安全风险辨识资料进行统计、分析、整理和归档。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5.5.1.2安全风险评估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企业应建立安全风险评估管理制度，明确安全风险评估的目的、范围、频次、准则和工作程序等。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企业应选择合适的安全风险评估方法，定期对所辨识出的存在安全风险的作业活动、设备设施、物料等进行评估。在进行安全风险评估时，至少应从影响人、财产和坏境三个方面的可能性和严重程度进行分析。</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矿山、金属冶炼和危险物品生产、储存企业，每3年应委托具备规定资质条件的专业技术服务机构对本企业的安全生产状况进行安全评价。</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5.5.1.3安全风险控制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企业应选择工程技术措施、管理控制措施、个体防护措施等，对安全风险进行控制。</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企业应根据安全风险评估结果及生产经营状况等，确定相应的安全风险等级，对其进行分级分类管理，实施安全风险差异化动态管理，制定并落实相应的安全风险控制措施。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企业应将安全风险评估结果及所采取的控制措施告知相关从业人员，使其熟悉工作岗位和作业环境中存在的安全风险，掌握、落实应采取的控制措施。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5.5.1.4变更管理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企业应制定变更管理制度。变更前应对变更过程及变更后可能产生的安全风险进行分析，制定控制措施，履行审批及验收程序，并告知和培训相关从业人员。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5.5.2重大危险源辨识和管理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企业应建立重大危险源管理制度，全面辨识重大危险源，对确认的重大危险源制定安全管理技术措施和应急预案。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涉及危险化学品的企业应按照GB 18218的规定，进行重大危险源辨识和管理。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企业应对重大危险源进行登记建档，设置重大危险源监控系统，进行日常监控，并按照有关规定向所在地安全监管部门备案。重大危险源安全监控系统应符合AQ 3035的技术规定。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含有重大危险源的企业应将监控中心（室）视频监控资料、数据监控系统状态数据和监控数据与有关监管部门监管系统联网。</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5.5.3隐患排查治理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5.5.3.1隐患治理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企业应建立隐患排查治理制度，逐渐建立并落实从主要负责人到每位从业人员的隐患排查治理和防控责任制。并按照有关规定组织开展隐患排查治理工作，及时发现并消除隐患，实行隐患闭环管理。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依据有关法律法规、标准规范等，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结合安全生产的需要和特点，采用综合检查、专业检查、季节性检查、节假日检查、日常检查等不同方式进行隐患排查。对排查出的隐患，按照隐患的等级进行记录，建立隐患信息档案，并按照职责分工实施监控治理。组织有关人员对本企业可能存在的重大隐患作出认定，并按照有关规定进行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企业应将相关方排查出的隐患统一纳入本企业隐患管理。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5.5.3.2隐患治理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企业应根据隐患排查的结果，制定隐患治理方案，对隐患及时进行治理。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企业应按照责任分工立即或限期组织整改一般隐患。主要负责人应组织制定并实施重大隐患治理方案。治理方案应包括目标和任务、方法和措施、经费和物资、机构和人员、时限和要求、应急预案。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企业在隐患治理过程中，应采取相应的监控防范措施。隐患排除前或排除过程中无法保证安全的，应从危险区域内撤出作业人员，疏故可能危及的人员，设置警戒标志，暂时停产停业或停止使用相关设备、设施。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5.5.3.3验收与评估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隐患治理完成后，企业应按照有关规定对治理情况进行评估、验收。重大隐患治理完成后，企业应组织本企业的安全管理人员和有关技术人员进行验收或委托依法设立的为安全生产提供技术、管理服务的机构进行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5.5.3.4信息记录、通报和报送</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企业应如实记录隐患排査治理情況，至少每月进行统计分析，及时将隐患排査治理情况向从业人员通报。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企业应运用隐患自查、自改、自报信息系统，通过信息系统对隐患排査、报告、治理、销账等过程进行电子化管理和统计分析，并按照当地安全监管部门和有关部门的要求，定期或实时报送隐患排查治理情况。</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5.5.4预测预警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企业应根据生产经营状况、安全风险管理及隐患排查治理、事故等情况，运用定量或定性的安全生产预测预警技术，建立体现企业安全生产状况及发展趋势的安全生产预测预警体系。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5.6应急管理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5.6.1应急准备</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5.6.1.1应急救援组织</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建立应急管理组织机构或指定专人负责应急管理工作，建立与本企业安全生产特点相适应的专(兼)职应急救援队伍。按照有关规定可以不单独建立应急救援队伍的，应指定兼职救援人员，并与邻近专业应急救援队伍签订应急救援服务协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5.6.1.2应急预案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在开展安全风险评估和应急资源调査的基础上，建立生产安全事故应急预案体系，制定符合GBT29639规定的生产安全事故应急预案，针对安全风险较大的重点场所（设施）制定现场处置方案，并编制重点岗位、人员应急处置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有关规定将应急预案报当地主管部门备案,并通报应急救援队伍、周边企业等有关应急协作単位,,企业应定期评估应急预案，及时根据评估结果或实际情况的变化进行修订和完善，并按照有关规定将修订的应急预案及时报当地主管部门备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5.6.1.3应急设施、装备、物资</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企业应根据可能发生的事故种类特点，按照规定设置应急设施，配备应急装备，储备应急物资，建立管理台账，安排专人管理，并定期检查、维护、保养，确保其完好、可靠。</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5.6.1.4应急演练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 AQT 9007的规定定期组织公司(厂、矿)、车间(工段、区、队)、班组开展生产安全事故应急演练，做到一线从业人员參与应急演练全覆盖，并按照 AQT 9009 的规定对演练进行总结和评估，根据评估结论和演练发现的问题，修订、完善应急预案，改进应急准备工作。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5.6.1.5应急救援信息系统建设</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矿山、金属冶炼等企业，生产、经营、运输、储存、使用危险物品或处置废弃危险物品的生产经营单位，应建立生产安全事故应急救援信息系统，并与所在地县级以上地方人民政府负有安全生产监督管理职责部门的安全生产应急管理信息系统互联互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5.6.2应急处置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发生事故后，企业应根据预案要求，立即启动应急响应程序，按照有关规定报告事故情況，并开展先期处置：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发出警报，在不危及人身安全时，现场人员采取阻断或隔离事故源、危险源等措施；严重危及人身安全时，迅速停止现场作业，现场人员采取必要的或可能的应急措施后撤离危险区域。</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立即按照有关规定和程序报告本企业有关负责人，有关负责人应立即将事故发生的时间、地点、当前状态等简要信息向所在地县级以上地方人民政府负有安全生产监督管理职责的有关部门报告，并按照有关规定及时补报、续报有关情况；情况紧急时，事故现场有关人员可以直接向有关部门报告；对可能引发次生事故灾害的，应及时报告相关主管部门。</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研判事故危害及发展趋势，将可能危及周边生命、财产、环境安全的危险性和防护措施等告知相关单位与人员；遇有重大紧急情况时，应立即封闭事故现场，通知本単位从业人员和周边人员疏散，采取转移重要物资、避免或减轻环境危害等措施。</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请求周边应急救援队伍参加事故救援，维护事故现场秩序，保护事故现场证据。准备事故救援技术资料，做好向所在地人民政府及其负有安全生产监督管理职责的部门移交救援工作指挥权的各项准备。</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5.6.3应急评估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企业应对应急准备、应急处置工作进行评估。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矿山、金属冶炼等企业，生产、经营、运输、储存、使用危险物品或处置废弃危险物品的企业，应每年进行一次应急准各评估。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完成险情或事故应急处置后，企业应主动配合有关组织开展应急处置评估。</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5.7事故查处</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5.7.1报告</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企业应建立事故报告程序，明确事故内外部报告的责任人、时限、内容等，并教育、指导从业人员严格按照有关规定的程序报告发生的生产安全事故。</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企业应妥善保护事故现场以及相关证据。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事故报告后出现新情況的，应当及时补报。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5.7.2调查和处理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企业应建立内部事故调査和处理制度，按照有关规定、行业标准和国际通行做法，将造成人员伤亡(轻伤、重伤、死亡等人身伤害和急性中毒)和财产损失的事故纳入事故调査和处理范畴。</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企业发生事故后，应及时成立事故调査组，明确其职责与权限，进行事故调査。事故调査应査明事故发生的时间、经过、原因、波及范围、人员伤亡情况及直接经济损失等。</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事故调查组应根据有关证据、资料，分析事故的直接、间接原因和事故责任，提出应吸取的教训、整改措施和处理建议，编制事故调查报告。</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企业应开展事故案例警示教育活动，认真吸取事故教训，落实防范和整改措施，防止类似事故再次发生。</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企业应根据事故等级，积极配合有关人民政府开展事故调査。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5.7.2管理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企业应建立事故档案和管理台账，将承包商、供应商等相关方在企业内部发生的事故纳人本企业事故管理。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企业应按照 GB 6441、GBT 15499 的有关规定和国家、行业确定的事故统计指标开展事故统计分析。</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5.8持续改进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5.8.1绩效评定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企业每年至少应对安全生产标准化管理体系的运行情况进行一次自评，验证各项安全生产制度措施的适宜性、充分性和有效性，检査安全生产和职业卫生管理目标、指标的完成情况。</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企业主要负责人应全面负责组织自评工作，并将自评结果向本企业所有部门、单位和从业人员通报。自评结果应形成正式文件，并作为年度安全绩效考评的重要依据。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企业应落实安全生产报告制度，定期向业绩考核等有关部门报告安全生产情况，并向社会公示。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企业发生生产安全责任死亡事故，应重新进行安全绩效评定，全面査找安全生产标准化管理体系中存在的缺陷。</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5.8.2持续改进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企业应根据安全生产标准化管理体系的自评结果和安全生产预测预警系统所反映的趋势，以及绩效评定情况，客观分析企业安全生产标准化管理体系的运行质量，及时调整完善相关制度文件和过程管控，持续改进，不断提高安全生产绩效。</w:t>
      </w:r>
    </w:p>
    <w:p>
      <w:pPr>
        <w:spacing w:beforeLines="0" w:afterLines="0"/>
        <w:jc w:val="left"/>
        <w:rPr>
          <w:rFonts w:hint="eastAsia" w:ascii="宋体" w:hAnsi="宋体"/>
          <w:color w:val="000000"/>
          <w:position w:val="6"/>
          <w:sz w:val="20"/>
          <w:lang w:val="zh-CN"/>
        </w:rPr>
      </w:pPr>
    </w:p>
    <w:p>
      <w:r>
        <w:rPr>
          <w:rFonts w:hint="eastAsia" w:ascii="宋体" w:hAnsi="宋体"/>
          <w:color w:val="000000"/>
          <w:position w:val="6"/>
          <w:sz w:val="20"/>
          <w:lang w:val="zh-CN"/>
        </w:rPr>
        <w:t xml:space="preserve"> </w:t>
      </w:r>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4334A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2017-06-08T09:00:22Z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