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8CC" w:rsidRDefault="009C42DA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贵州网络发票系统（联通版）操作指南</w:t>
      </w:r>
    </w:p>
    <w:p w:rsidR="000068CC" w:rsidRDefault="000068CC">
      <w:pPr>
        <w:rPr>
          <w:rFonts w:ascii="仿宋_GB2312" w:eastAsia="仿宋_GB2312"/>
          <w:b/>
          <w:sz w:val="36"/>
          <w:szCs w:val="36"/>
        </w:rPr>
      </w:pPr>
    </w:p>
    <w:p w:rsidR="000068CC" w:rsidRDefault="009C42DA">
      <w:pPr>
        <w:ind w:firstLineChars="1045" w:firstLine="3777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目录</w:t>
      </w:r>
    </w:p>
    <w:p w:rsidR="000068CC" w:rsidRDefault="000068CC">
      <w:pPr>
        <w:ind w:firstLineChars="1045" w:firstLine="3777"/>
        <w:rPr>
          <w:rFonts w:ascii="仿宋_GB2312" w:eastAsia="仿宋_GB2312"/>
          <w:b/>
          <w:sz w:val="36"/>
          <w:szCs w:val="36"/>
        </w:rPr>
      </w:pPr>
    </w:p>
    <w:p w:rsidR="000068CC" w:rsidRDefault="009C42D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第一章：</w:t>
      </w:r>
      <w:r>
        <w:rPr>
          <w:rFonts w:ascii="仿宋_GB2312" w:eastAsia="仿宋_GB2312" w:hint="eastAsia"/>
          <w:sz w:val="28"/>
          <w:szCs w:val="28"/>
        </w:rPr>
        <w:t>网络发票系统（联通版）含义</w:t>
      </w:r>
    </w:p>
    <w:p w:rsidR="000068CC" w:rsidRDefault="009C42D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第二章：</w:t>
      </w:r>
      <w:r>
        <w:rPr>
          <w:rFonts w:ascii="仿宋_GB2312" w:eastAsia="仿宋_GB2312" w:hint="eastAsia"/>
          <w:sz w:val="28"/>
          <w:szCs w:val="28"/>
        </w:rPr>
        <w:t>网络发票系统（联通版）</w:t>
      </w:r>
      <w:r>
        <w:rPr>
          <w:rFonts w:ascii="仿宋_GB2312" w:eastAsia="仿宋_GB2312" w:hint="eastAsia"/>
          <w:sz w:val="32"/>
          <w:szCs w:val="32"/>
        </w:rPr>
        <w:t>对于企业的帮助</w:t>
      </w:r>
    </w:p>
    <w:p w:rsidR="000068CC" w:rsidRDefault="009C42D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第三章：</w:t>
      </w:r>
      <w:r>
        <w:rPr>
          <w:rFonts w:ascii="仿宋_GB2312" w:eastAsia="仿宋_GB2312" w:hint="eastAsia"/>
          <w:sz w:val="32"/>
          <w:szCs w:val="32"/>
        </w:rPr>
        <w:t>安装及操作步骤说明</w:t>
      </w:r>
    </w:p>
    <w:p w:rsidR="000068CC" w:rsidRDefault="009C42D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第四章：</w:t>
      </w:r>
      <w:r>
        <w:rPr>
          <w:rFonts w:ascii="仿宋_GB2312" w:eastAsia="仿宋_GB2312" w:hint="eastAsia"/>
          <w:sz w:val="32"/>
          <w:szCs w:val="32"/>
        </w:rPr>
        <w:t>各功能键说明</w:t>
      </w:r>
    </w:p>
    <w:p w:rsidR="000068CC" w:rsidRDefault="009C42DA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第五章：</w:t>
      </w:r>
      <w:r>
        <w:rPr>
          <w:rFonts w:ascii="仿宋_GB2312" w:eastAsia="仿宋_GB2312" w:hint="eastAsia"/>
          <w:sz w:val="28"/>
          <w:szCs w:val="28"/>
        </w:rPr>
        <w:t>常见问题</w:t>
      </w:r>
    </w:p>
    <w:p w:rsidR="000068CC" w:rsidRDefault="000068CC">
      <w:pPr>
        <w:rPr>
          <w:rFonts w:ascii="仿宋_GB2312" w:eastAsia="仿宋_GB2312"/>
          <w:sz w:val="28"/>
          <w:szCs w:val="28"/>
        </w:rPr>
      </w:pPr>
    </w:p>
    <w:p w:rsidR="000068CC" w:rsidRDefault="009C42DA">
      <w:pPr>
        <w:pStyle w:val="10"/>
        <w:numPr>
          <w:ilvl w:val="0"/>
          <w:numId w:val="1"/>
        </w:numPr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网络发票系统（联通版）含义</w:t>
      </w:r>
    </w:p>
    <w:p w:rsidR="000068CC" w:rsidRDefault="000068CC">
      <w:pPr>
        <w:pStyle w:val="10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0068CC" w:rsidRDefault="009C42DA">
      <w:pPr>
        <w:spacing w:line="360" w:lineRule="auto"/>
        <w:ind w:leftChars="228" w:left="479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int="eastAsia"/>
          <w:sz w:val="24"/>
        </w:rPr>
        <w:t>网络发票系统（联通版）</w:t>
      </w:r>
      <w:r>
        <w:rPr>
          <w:rFonts w:ascii="仿宋_GB2312" w:eastAsia="仿宋_GB2312" w:hint="eastAsia"/>
          <w:color w:val="000000"/>
          <w:sz w:val="24"/>
        </w:rPr>
        <w:t>：是一款桌面管理软件，主旨在于方便企业开票，减少报税时的操作步骤，以简洁易懂的图形方便企业财务人员进行税务操作</w:t>
      </w:r>
      <w:r>
        <w:rPr>
          <w:rFonts w:ascii="仿宋_GB2312" w:eastAsia="仿宋_GB2312" w:hAnsi="宋体" w:hint="eastAsia"/>
          <w:color w:val="000000"/>
          <w:sz w:val="24"/>
        </w:rPr>
        <w:t>。</w:t>
      </w:r>
    </w:p>
    <w:p w:rsidR="000068CC" w:rsidRDefault="000068CC">
      <w:pPr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</w:p>
    <w:p w:rsidR="000068CC" w:rsidRDefault="009C42DA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网络发票系统（联通版）</w:t>
      </w:r>
      <w:r>
        <w:rPr>
          <w:rFonts w:ascii="仿宋_GB2312" w:eastAsia="仿宋_GB2312" w:hint="eastAsia"/>
          <w:b/>
          <w:sz w:val="32"/>
          <w:szCs w:val="32"/>
        </w:rPr>
        <w:t>对于企业的帮助</w:t>
      </w:r>
    </w:p>
    <w:p w:rsidR="000068CC" w:rsidRDefault="000068CC">
      <w:pPr>
        <w:pStyle w:val="10"/>
        <w:spacing w:line="360" w:lineRule="auto"/>
        <w:ind w:left="720" w:firstLineChars="0" w:firstLine="0"/>
        <w:rPr>
          <w:rFonts w:ascii="仿宋_GB2312" w:eastAsia="仿宋_GB2312" w:hAnsi="宋体"/>
          <w:b/>
          <w:color w:val="000000"/>
          <w:sz w:val="24"/>
        </w:rPr>
      </w:pPr>
    </w:p>
    <w:p w:rsidR="000068CC" w:rsidRDefault="009C42DA">
      <w:pPr>
        <w:numPr>
          <w:ilvl w:val="0"/>
          <w:numId w:val="2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节省操作设置。以连接安全网络（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）为例，以前需要先在</w:t>
      </w:r>
      <w:r>
        <w:rPr>
          <w:rFonts w:ascii="仿宋_GB2312" w:eastAsia="仿宋_GB2312" w:hint="eastAsia"/>
          <w:color w:val="000000"/>
          <w:sz w:val="24"/>
        </w:rPr>
        <w:t>WINDO</w:t>
      </w:r>
      <w:r w:rsidRPr="00BA1753">
        <w:rPr>
          <w:rFonts w:ascii="仿宋_GB2312" w:eastAsia="仿宋_GB2312" w:hint="eastAsia"/>
          <w:color w:val="000000"/>
          <w:sz w:val="24"/>
        </w:rPr>
        <w:t>W</w:t>
      </w:r>
      <w:r>
        <w:rPr>
          <w:rFonts w:ascii="仿宋_GB2312" w:eastAsia="仿宋_GB2312" w:hint="eastAsia"/>
          <w:color w:val="000000"/>
          <w:sz w:val="24"/>
        </w:rPr>
        <w:t>S</w:t>
      </w:r>
      <w:r>
        <w:rPr>
          <w:rFonts w:ascii="仿宋_GB2312" w:eastAsia="仿宋_GB2312" w:hint="eastAsia"/>
          <w:color w:val="000000"/>
          <w:sz w:val="24"/>
        </w:rPr>
        <w:t>系统网络连接中先创建一个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拨号，然后再对其进行设置</w:t>
      </w:r>
      <w:r>
        <w:rPr>
          <w:rFonts w:ascii="仿宋_GB2312" w:eastAsia="仿宋_GB2312" w:hint="eastAsia"/>
          <w:color w:val="000000"/>
          <w:sz w:val="24"/>
        </w:rPr>
        <w:t>IP</w:t>
      </w:r>
      <w:r>
        <w:rPr>
          <w:rFonts w:ascii="仿宋_GB2312" w:eastAsia="仿宋_GB2312" w:hint="eastAsia"/>
          <w:color w:val="000000"/>
          <w:sz w:val="24"/>
        </w:rPr>
        <w:t>地址及其他各项，不仅烦琐而且对与大多数不太了解</w:t>
      </w:r>
      <w:r>
        <w:rPr>
          <w:rFonts w:ascii="仿宋_GB2312" w:eastAsia="仿宋_GB2312" w:hint="eastAsia"/>
          <w:color w:val="000000"/>
          <w:sz w:val="24"/>
        </w:rPr>
        <w:t>WINDOWS</w:t>
      </w:r>
      <w:r>
        <w:rPr>
          <w:rFonts w:ascii="仿宋_GB2312" w:eastAsia="仿宋_GB2312" w:hint="eastAsia"/>
          <w:color w:val="000000"/>
          <w:sz w:val="24"/>
        </w:rPr>
        <w:t>系统的财务会计来说，这也非常有难度。现在只需轻松一点既可完成以上的所有操作，而且在第一次使用后，还可在本地保存帐号、密码，再次连接时就能直接连接安全网络（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）。</w:t>
      </w:r>
    </w:p>
    <w:p w:rsidR="000068CC" w:rsidRDefault="009C42DA">
      <w:pPr>
        <w:numPr>
          <w:ilvl w:val="0"/>
          <w:numId w:val="2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界面简单，应用齐全。网络发票系统（联通版）除了有连接安全网络（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）功能外，还可直接连接到税务门户，</w:t>
      </w:r>
      <w:r>
        <w:rPr>
          <w:rFonts w:ascii="仿宋_GB2312" w:eastAsia="仿宋_GB2312" w:hint="eastAsia"/>
          <w:color w:val="000000"/>
          <w:sz w:val="24"/>
        </w:rPr>
        <w:t>4006</w:t>
      </w:r>
      <w:r>
        <w:rPr>
          <w:rFonts w:ascii="仿宋_GB2312" w:eastAsia="仿宋_GB2312" w:hint="eastAsia"/>
          <w:color w:val="000000"/>
          <w:sz w:val="24"/>
        </w:rPr>
        <w:t>服务网站。</w:t>
      </w:r>
    </w:p>
    <w:p w:rsidR="000068CC" w:rsidRDefault="009C42DA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安装及操作步骤说明</w:t>
      </w:r>
    </w:p>
    <w:p w:rsidR="000068CC" w:rsidRDefault="000068CC" w:rsidP="00BA1753">
      <w:pPr>
        <w:pStyle w:val="10"/>
        <w:spacing w:line="360" w:lineRule="auto"/>
        <w:ind w:firstLineChars="0" w:firstLine="0"/>
        <w:rPr>
          <w:rFonts w:ascii="仿宋_GB2312" w:eastAsia="仿宋_GB2312"/>
          <w:b/>
          <w:sz w:val="32"/>
          <w:szCs w:val="32"/>
        </w:rPr>
      </w:pPr>
    </w:p>
    <w:p w:rsidR="000068CC" w:rsidRDefault="009C42DA" w:rsidP="00BA1753">
      <w:pPr>
        <w:pStyle w:val="10"/>
        <w:spacing w:line="360" w:lineRule="auto"/>
        <w:ind w:firstLineChars="0" w:firstLine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</w:t>
      </w:r>
      <w:r>
        <w:rPr>
          <w:rFonts w:ascii="仿宋_GB2312" w:eastAsia="仿宋_GB2312" w:hint="eastAsia"/>
          <w:color w:val="000000"/>
          <w:sz w:val="24"/>
        </w:rPr>
        <w:t>、企业进入到</w:t>
      </w:r>
      <w:hyperlink r:id="rId8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www.fp4006.cn</w:t>
        </w:r>
      </w:hyperlink>
      <w:r>
        <w:rPr>
          <w:rFonts w:ascii="仿宋_GB2312" w:eastAsia="仿宋_GB2312" w:hint="eastAsia"/>
          <w:color w:val="000000"/>
          <w:sz w:val="24"/>
        </w:rPr>
        <w:t>的下载中心选择地区“贵州地税”，下载到：电脑桌面</w:t>
      </w:r>
      <w:r>
        <w:rPr>
          <w:rFonts w:ascii="仿宋_GB2312" w:eastAsia="仿宋_GB2312" w:hint="eastAsia"/>
          <w:color w:val="000000"/>
          <w:sz w:val="24"/>
        </w:rPr>
        <w:t xml:space="preserve"> </w:t>
      </w:r>
      <w:r>
        <w:rPr>
          <w:rFonts w:ascii="仿宋_GB2312" w:eastAsia="仿宋_GB2312" w:hint="eastAsia"/>
          <w:color w:val="000000"/>
          <w:sz w:val="24"/>
        </w:rPr>
        <w:t>如图：</w:t>
      </w:r>
      <w:r w:rsidR="000068C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9" o:spid="_x0000_i1025" type="#_x0000_t75" style="width:65.25pt;height:57pt">
            <v:imagedata r:id="rId9" o:title=""/>
          </v:shape>
        </w:pict>
      </w:r>
    </w:p>
    <w:p w:rsidR="000068CC" w:rsidRDefault="009C42DA" w:rsidP="00BA1753">
      <w:pPr>
        <w:pStyle w:val="10"/>
        <w:spacing w:line="360" w:lineRule="auto"/>
        <w:ind w:firstLineChars="0" w:firstLine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</w:t>
      </w:r>
      <w:r>
        <w:rPr>
          <w:rFonts w:ascii="仿宋_GB2312" w:eastAsia="仿宋_GB2312" w:hint="eastAsia"/>
          <w:color w:val="000000"/>
          <w:sz w:val="24"/>
        </w:rPr>
        <w:t>、双击安装。根据跳出提示选择“下一步”如图：</w:t>
      </w:r>
    </w:p>
    <w:p w:rsidR="000068CC" w:rsidRDefault="000068CC" w:rsidP="00BA1753">
      <w:pPr>
        <w:pStyle w:val="10"/>
        <w:spacing w:line="360" w:lineRule="auto"/>
        <w:ind w:firstLineChars="0"/>
        <w:jc w:val="left"/>
        <w:rPr>
          <w:rFonts w:ascii="仿宋_GB2312" w:eastAsia="仿宋_GB2312"/>
          <w:color w:val="000000"/>
          <w:sz w:val="24"/>
        </w:rPr>
      </w:pPr>
      <w:r>
        <w:pict>
          <v:shape id="图片 61" o:spid="_x0000_i1026" type="#_x0000_t75" style="width:383.25pt;height:301.5pt">
            <v:imagedata r:id="rId10" o:title=""/>
          </v:shape>
        </w:pict>
      </w:r>
    </w:p>
    <w:p w:rsidR="000068CC" w:rsidRDefault="000068CC" w:rsidP="00BA1753">
      <w:pPr>
        <w:pStyle w:val="10"/>
        <w:spacing w:line="360" w:lineRule="auto"/>
        <w:ind w:firstLineChars="150" w:firstLine="315"/>
        <w:rPr>
          <w:rFonts w:ascii="仿宋_GB2312" w:eastAsia="仿宋_GB2312"/>
          <w:color w:val="000000"/>
          <w:sz w:val="24"/>
        </w:rPr>
      </w:pPr>
      <w:r>
        <w:lastRenderedPageBreak/>
        <w:pict>
          <v:shape id="图片 63" o:spid="_x0000_i1027" type="#_x0000_t75" style="width:382.5pt;height:301.5pt">
            <v:imagedata r:id="rId11" o:title=""/>
          </v:shape>
        </w:pict>
      </w:r>
    </w:p>
    <w:p w:rsidR="000068CC" w:rsidRDefault="000068CC">
      <w:pPr>
        <w:pStyle w:val="10"/>
        <w:spacing w:line="360" w:lineRule="auto"/>
        <w:ind w:left="862" w:firstLineChars="0" w:firstLine="0"/>
        <w:rPr>
          <w:rFonts w:ascii="仿宋_GB2312" w:eastAsia="仿宋_GB2312"/>
          <w:color w:val="000000"/>
          <w:sz w:val="24"/>
        </w:rPr>
      </w:pPr>
    </w:p>
    <w:p w:rsidR="000068CC" w:rsidRDefault="000068CC" w:rsidP="00BA1753">
      <w:pPr>
        <w:pStyle w:val="10"/>
        <w:spacing w:line="360" w:lineRule="auto"/>
        <w:ind w:firstLineChars="150" w:firstLine="315"/>
        <w:rPr>
          <w:rFonts w:ascii="仿宋_GB2312" w:eastAsia="仿宋_GB2312"/>
          <w:color w:val="000000"/>
          <w:sz w:val="24"/>
        </w:rPr>
      </w:pPr>
      <w:r>
        <w:pict>
          <v:shape id="图片 65" o:spid="_x0000_i1028" type="#_x0000_t75" style="width:382.5pt;height:298.5pt">
            <v:imagedata r:id="rId12" o:title=""/>
          </v:shape>
        </w:pict>
      </w:r>
    </w:p>
    <w:p w:rsidR="000068CC" w:rsidRDefault="000068CC" w:rsidP="00BA1753">
      <w:pPr>
        <w:pStyle w:val="10"/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lastRenderedPageBreak/>
        <w:pict>
          <v:shape id="图片 67" o:spid="_x0000_i1029" type="#_x0000_t75" style="width:384pt;height:300.75pt">
            <v:imagedata r:id="rId13" o:title=""/>
          </v:shape>
        </w:pict>
      </w:r>
    </w:p>
    <w:p w:rsidR="000068CC" w:rsidRDefault="009C42DA" w:rsidP="00BA1753">
      <w:pPr>
        <w:pStyle w:val="10"/>
        <w:spacing w:line="360" w:lineRule="auto"/>
        <w:ind w:firstLineChars="0" w:firstLine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</w:t>
      </w:r>
      <w:r>
        <w:rPr>
          <w:rFonts w:ascii="仿宋_GB2312" w:eastAsia="仿宋_GB2312" w:hint="eastAsia"/>
          <w:color w:val="000000"/>
          <w:sz w:val="24"/>
        </w:rPr>
        <w:t>、安装完成后重启电脑本软件会自动运行。如下图：</w:t>
      </w:r>
    </w:p>
    <w:p w:rsidR="000068CC" w:rsidRDefault="000068CC">
      <w:pPr>
        <w:pStyle w:val="10"/>
        <w:spacing w:line="360" w:lineRule="auto"/>
        <w:ind w:left="862" w:firstLineChars="0" w:firstLine="0"/>
        <w:rPr>
          <w:rFonts w:ascii="仿宋_GB2312" w:eastAsia="仿宋_GB2312"/>
          <w:color w:val="000000"/>
          <w:sz w:val="24"/>
        </w:rPr>
      </w:pPr>
      <w:r>
        <w:pict>
          <v:shape id="图片 68" o:spid="_x0000_i1030" type="#_x0000_t75" style="width:50.25pt;height:51pt">
            <v:imagedata r:id="rId14" o:title=""/>
          </v:shape>
        </w:pict>
      </w:r>
    </w:p>
    <w:p w:rsidR="000068CC" w:rsidRDefault="000068CC">
      <w:pPr>
        <w:pStyle w:val="10"/>
        <w:spacing w:line="360" w:lineRule="auto"/>
        <w:ind w:left="862" w:firstLineChars="0" w:firstLine="0"/>
        <w:rPr>
          <w:rFonts w:ascii="仿宋_GB2312" w:eastAsia="仿宋_GB2312"/>
          <w:color w:val="000000"/>
          <w:sz w:val="24"/>
        </w:rPr>
      </w:pPr>
    </w:p>
    <w:p w:rsidR="000068CC" w:rsidRDefault="009C42DA" w:rsidP="00BA1753">
      <w:pPr>
        <w:pStyle w:val="10"/>
        <w:spacing w:line="360" w:lineRule="auto"/>
        <w:ind w:firstLineChars="0" w:firstLine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4</w:t>
      </w:r>
      <w:r>
        <w:rPr>
          <w:rFonts w:ascii="仿宋_GB2312" w:eastAsia="仿宋_GB2312" w:hint="eastAsia"/>
          <w:color w:val="000000"/>
          <w:sz w:val="24"/>
        </w:rPr>
        <w:t>、点击</w:t>
      </w:r>
      <w:r w:rsidR="000068CC">
        <w:pict>
          <v:shape id="图片 19" o:spid="_x0000_i1031" type="#_x0000_t75" style="width:164.25pt;height:69pt">
            <v:imagedata r:id="rId15" o:title=""/>
          </v:shape>
        </w:pict>
      </w:r>
      <w:r>
        <w:rPr>
          <w:rFonts w:ascii="仿宋_GB2312" w:eastAsia="仿宋_GB2312" w:hint="eastAsia"/>
          <w:color w:val="000000"/>
          <w:sz w:val="24"/>
        </w:rPr>
        <w:t>跳出如下图：</w:t>
      </w:r>
    </w:p>
    <w:p w:rsidR="000068CC" w:rsidRDefault="000068CC" w:rsidP="00BA1753">
      <w:pPr>
        <w:pStyle w:val="10"/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pict>
          <v:shape id="图片 69" o:spid="_x0000_i1032" type="#_x0000_t75" style="width:374.25pt;height:192pt">
            <v:imagedata r:id="rId16" o:title=""/>
          </v:shape>
        </w:pict>
      </w:r>
    </w:p>
    <w:p w:rsidR="000068CC" w:rsidRDefault="009C42DA" w:rsidP="00BA1753">
      <w:pPr>
        <w:pStyle w:val="10"/>
        <w:spacing w:line="360" w:lineRule="auto"/>
        <w:ind w:firstLineChars="0" w:firstLine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lastRenderedPageBreak/>
        <w:t>5</w:t>
      </w:r>
      <w:r>
        <w:rPr>
          <w:rFonts w:ascii="仿宋_GB2312" w:eastAsia="仿宋_GB2312" w:hint="eastAsia"/>
          <w:color w:val="000000"/>
          <w:sz w:val="24"/>
        </w:rPr>
        <w:t>、企业输入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账号、密码，点击</w:t>
      </w:r>
      <w:r>
        <w:rPr>
          <w:rFonts w:ascii="仿宋_GB2312" w:eastAsia="仿宋_GB2312" w:hint="eastAsia"/>
          <w:color w:val="000000"/>
          <w:sz w:val="24"/>
        </w:rPr>
        <w:t>--</w:t>
      </w:r>
      <w:r>
        <w:rPr>
          <w:rFonts w:ascii="仿宋_GB2312" w:eastAsia="仿宋_GB2312" w:hint="eastAsia"/>
          <w:color w:val="000000"/>
          <w:sz w:val="24"/>
        </w:rPr>
        <w:t>连接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。拨号成功后会自动跳转到票信通网络发票平台界面。</w:t>
      </w:r>
    </w:p>
    <w:p w:rsidR="000068CC" w:rsidRDefault="000068CC">
      <w:pPr>
        <w:pStyle w:val="10"/>
        <w:spacing w:line="360" w:lineRule="auto"/>
        <w:ind w:left="862" w:firstLineChars="0" w:firstLine="0"/>
        <w:rPr>
          <w:rFonts w:ascii="仿宋_GB2312" w:eastAsia="仿宋_GB2312"/>
          <w:b/>
          <w:sz w:val="32"/>
          <w:szCs w:val="32"/>
        </w:rPr>
      </w:pPr>
    </w:p>
    <w:p w:rsidR="000068CC" w:rsidRDefault="009C42DA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 w:hint="eastAsia"/>
          <w:b/>
          <w:sz w:val="32"/>
          <w:szCs w:val="32"/>
        </w:rPr>
        <w:t>各功能键说明</w:t>
      </w:r>
    </w:p>
    <w:p w:rsidR="000068CC" w:rsidRDefault="000068CC">
      <w:pPr>
        <w:spacing w:line="360" w:lineRule="auto"/>
        <w:ind w:firstLineChars="150" w:firstLine="420"/>
        <w:rPr>
          <w:rFonts w:ascii="宋体" w:hAnsi="宋体"/>
          <w:color w:val="000000"/>
          <w:sz w:val="28"/>
          <w:szCs w:val="28"/>
        </w:rPr>
      </w:pPr>
      <w:r w:rsidRPr="000068CC">
        <w:rPr>
          <w:rFonts w:ascii="宋体" w:hAnsi="宋体"/>
          <w:color w:val="000000"/>
          <w:sz w:val="28"/>
          <w:szCs w:val="28"/>
        </w:rPr>
        <w:pict>
          <v:shape id="图片 2" o:spid="_x0000_i1033" type="#_x0000_t75" style="width:372.75pt;height:250.5pt">
            <v:imagedata r:id="rId17" o:title=""/>
          </v:shape>
        </w:pict>
      </w:r>
    </w:p>
    <w:p w:rsidR="000068CC" w:rsidRDefault="009C42DA">
      <w:pPr>
        <w:spacing w:line="360" w:lineRule="auto"/>
        <w:ind w:left="90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</w:t>
      </w:r>
      <w:r>
        <w:rPr>
          <w:rFonts w:ascii="仿宋_GB2312" w:eastAsia="仿宋_GB2312" w:hint="eastAsia"/>
          <w:color w:val="000000"/>
          <w:sz w:val="24"/>
        </w:rPr>
        <w:t>）安全网络：连接安全网络（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）用，企业只需点击，</w:t>
      </w:r>
      <w:r>
        <w:rPr>
          <w:rFonts w:ascii="仿宋_GB2312" w:eastAsia="仿宋_GB2312" w:hint="eastAsia"/>
          <w:color w:val="000000"/>
          <w:sz w:val="24"/>
        </w:rPr>
        <w:tab/>
      </w:r>
      <w:r>
        <w:rPr>
          <w:rFonts w:ascii="仿宋_GB2312" w:eastAsia="仿宋_GB2312" w:hint="eastAsia"/>
          <w:color w:val="000000"/>
          <w:sz w:val="24"/>
        </w:rPr>
        <w:t>即可连接。</w:t>
      </w:r>
    </w:p>
    <w:p w:rsidR="000068CC" w:rsidRDefault="009C42DA">
      <w:pPr>
        <w:spacing w:line="360" w:lineRule="auto"/>
        <w:ind w:left="90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 w:hint="eastAsia"/>
          <w:color w:val="000000"/>
          <w:sz w:val="24"/>
        </w:rPr>
        <w:t>注：在第一次使用时需要输入帐号及密码</w:t>
      </w:r>
    </w:p>
    <w:p w:rsidR="000068CC" w:rsidRDefault="009C42DA"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4006</w:t>
      </w:r>
      <w:r>
        <w:rPr>
          <w:rFonts w:ascii="仿宋_GB2312" w:eastAsia="仿宋_GB2312" w:hint="eastAsia"/>
          <w:color w:val="000000"/>
          <w:sz w:val="24"/>
        </w:rPr>
        <w:t>服务：到</w:t>
      </w:r>
      <w:hyperlink r:id="rId18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www.fp4006.cn</w:t>
        </w:r>
      </w:hyperlink>
      <w:r>
        <w:rPr>
          <w:rFonts w:ascii="仿宋_GB2312" w:eastAsia="仿宋_GB2312" w:hint="eastAsia"/>
          <w:color w:val="000000"/>
          <w:sz w:val="24"/>
        </w:rPr>
        <w:t>服务下载中心</w:t>
      </w:r>
    </w:p>
    <w:p w:rsidR="000068CC" w:rsidRDefault="009C42DA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3</w:t>
      </w:r>
      <w:r>
        <w:rPr>
          <w:rFonts w:ascii="仿宋_GB2312" w:eastAsia="仿宋_GB2312" w:hint="eastAsia"/>
          <w:color w:val="000000"/>
          <w:sz w:val="24"/>
        </w:rPr>
        <w:t>）操作手册：操作说</w:t>
      </w:r>
      <w:r w:rsidR="00BA1753">
        <w:rPr>
          <w:rFonts w:ascii="仿宋_GB2312" w:eastAsia="仿宋_GB2312" w:hint="eastAsia"/>
          <w:color w:val="000000"/>
          <w:sz w:val="24"/>
        </w:rPr>
        <w:t>明</w:t>
      </w:r>
      <w:r>
        <w:rPr>
          <w:rFonts w:ascii="仿宋_GB2312" w:eastAsia="仿宋_GB2312" w:hint="eastAsia"/>
          <w:color w:val="000000"/>
          <w:sz w:val="24"/>
        </w:rPr>
        <w:t>只供参考以本说明为准</w:t>
      </w:r>
    </w:p>
    <w:p w:rsidR="000068CC" w:rsidRDefault="009C42DA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4</w:t>
      </w:r>
      <w:r>
        <w:rPr>
          <w:rFonts w:ascii="仿宋_GB2312" w:eastAsia="仿宋_GB2312" w:hint="eastAsia"/>
          <w:color w:val="000000"/>
          <w:sz w:val="24"/>
        </w:rPr>
        <w:t>）税务门户：连接到</w:t>
      </w:r>
      <w:r w:rsidRPr="00BA1753">
        <w:rPr>
          <w:rFonts w:ascii="仿宋_GB2312" w:eastAsia="仿宋_GB2312" w:hint="eastAsia"/>
          <w:color w:val="000000"/>
          <w:sz w:val="24"/>
        </w:rPr>
        <w:t>地</w:t>
      </w:r>
      <w:r>
        <w:rPr>
          <w:rFonts w:ascii="仿宋_GB2312" w:eastAsia="仿宋_GB2312" w:hint="eastAsia"/>
          <w:color w:val="000000"/>
          <w:sz w:val="24"/>
        </w:rPr>
        <w:t>税局门户网站</w:t>
      </w:r>
      <w:bookmarkStart w:id="0" w:name="_GoBack"/>
      <w:bookmarkEnd w:id="0"/>
    </w:p>
    <w:p w:rsidR="000068CC" w:rsidRDefault="009C42DA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5</w:t>
      </w:r>
      <w:r>
        <w:rPr>
          <w:rFonts w:ascii="仿宋_GB2312" w:eastAsia="仿宋_GB2312" w:hint="eastAsia"/>
          <w:color w:val="000000"/>
          <w:sz w:val="24"/>
        </w:rPr>
        <w:t>）</w:t>
      </w:r>
      <w:r>
        <w:rPr>
          <w:rFonts w:ascii="仿宋_GB2312" w:eastAsia="仿宋_GB2312" w:hint="eastAsia"/>
          <w:color w:val="000000"/>
          <w:sz w:val="24"/>
        </w:rPr>
        <w:t>GOOGLE/</w:t>
      </w:r>
      <w:r>
        <w:rPr>
          <w:rFonts w:ascii="仿宋_GB2312" w:eastAsia="仿宋_GB2312" w:hint="eastAsia"/>
          <w:color w:val="000000"/>
          <w:sz w:val="24"/>
        </w:rPr>
        <w:t>百度：可连接至百度首页</w:t>
      </w:r>
    </w:p>
    <w:p w:rsidR="000068CC" w:rsidRDefault="009C42DA" w:rsidP="00BA1753">
      <w:pPr>
        <w:spacing w:line="360" w:lineRule="auto"/>
        <w:ind w:leftChars="343" w:left="720" w:firstLineChars="100" w:firstLine="24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Ansi="Calibri" w:cs="宋体" w:hint="eastAsia"/>
          <w:kern w:val="0"/>
          <w:sz w:val="24"/>
          <w:lang w:val="zh-CN"/>
        </w:rPr>
        <w:t>6</w:t>
      </w:r>
      <w:r>
        <w:rPr>
          <w:rFonts w:ascii="仿宋_GB2312" w:eastAsia="仿宋_GB2312" w:hAnsi="Calibri" w:cs="宋体" w:hint="eastAsia"/>
          <w:kern w:val="0"/>
          <w:sz w:val="24"/>
          <w:lang w:val="zh-CN"/>
        </w:rPr>
        <w:t>）设置</w:t>
      </w:r>
      <w:r>
        <w:rPr>
          <w:rFonts w:ascii="仿宋_GB2312" w:eastAsia="仿宋_GB2312" w:hint="eastAsia"/>
          <w:color w:val="000000"/>
          <w:sz w:val="24"/>
        </w:rPr>
        <w:t>：查看网络发票（联通版）软件信息</w:t>
      </w:r>
    </w:p>
    <w:p w:rsidR="000068CC" w:rsidRDefault="000068CC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</w:p>
    <w:p w:rsidR="000068CC" w:rsidRDefault="009C42DA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常见问题</w:t>
      </w:r>
    </w:p>
    <w:p w:rsidR="000068CC" w:rsidRDefault="000068CC">
      <w:pPr>
        <w:spacing w:line="360" w:lineRule="auto"/>
        <w:ind w:left="540"/>
        <w:rPr>
          <w:rFonts w:ascii="仿宋_GB2312" w:eastAsia="仿宋_GB2312"/>
          <w:color w:val="000000"/>
          <w:sz w:val="24"/>
        </w:rPr>
      </w:pPr>
    </w:p>
    <w:p w:rsidR="000068CC" w:rsidRDefault="009C42DA">
      <w:pPr>
        <w:spacing w:line="360" w:lineRule="auto"/>
        <w:ind w:left="540"/>
        <w:rPr>
          <w:rFonts w:ascii="仿宋_GB2312" w:eastAsia="仿宋_GB2312"/>
          <w:color w:val="538CD5"/>
          <w:sz w:val="24"/>
        </w:rPr>
      </w:pPr>
      <w:r>
        <w:rPr>
          <w:rFonts w:ascii="仿宋_GB2312" w:eastAsia="仿宋_GB2312" w:hint="eastAsia"/>
          <w:color w:val="538CD5"/>
          <w:sz w:val="24"/>
        </w:rPr>
        <w:t>注：如开票的电脑上安装有其他安全防护软件时，可能会出现风险性安全提示，如“此文件包含病毒不安全”“是否信任</w:t>
      </w:r>
      <w:r>
        <w:rPr>
          <w:rFonts w:ascii="仿宋_GB2312" w:eastAsia="仿宋_GB2312"/>
          <w:color w:val="538CD5"/>
          <w:sz w:val="24"/>
        </w:rPr>
        <w:t>……</w:t>
      </w:r>
      <w:r>
        <w:rPr>
          <w:rFonts w:ascii="仿宋_GB2312" w:eastAsia="仿宋_GB2312" w:hint="eastAsia"/>
          <w:color w:val="538CD5"/>
          <w:sz w:val="24"/>
        </w:rPr>
        <w:t>”等提示（如图），请退出杀毒软件或者选择总是允许放行。</w:t>
      </w:r>
    </w:p>
    <w:p w:rsidR="000068CC" w:rsidRDefault="000068CC" w:rsidP="00BA1753">
      <w:pPr>
        <w:jc w:val="center"/>
        <w:rPr>
          <w:bCs/>
          <w:sz w:val="24"/>
        </w:rPr>
      </w:pPr>
      <w:r w:rsidRPr="000068CC">
        <w:rPr>
          <w:sz w:val="24"/>
        </w:rPr>
        <w:lastRenderedPageBreak/>
        <w:pict>
          <v:shape id="图片 3" o:spid="_x0000_i1034" type="#_x0000_t75" style="width:363pt;height:178.5pt">
            <v:imagedata r:id="rId19" o:title=""/>
          </v:shape>
        </w:pict>
      </w:r>
    </w:p>
    <w:p w:rsidR="000068CC" w:rsidRDefault="000068CC"/>
    <w:sectPr w:rsidR="000068CC" w:rsidSect="00006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2DA" w:rsidRDefault="009C42DA" w:rsidP="00BA1753">
      <w:r>
        <w:separator/>
      </w:r>
    </w:p>
  </w:endnote>
  <w:endnote w:type="continuationSeparator" w:id="1">
    <w:p w:rsidR="009C42DA" w:rsidRDefault="009C42DA" w:rsidP="00BA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2DA" w:rsidRDefault="009C42DA" w:rsidP="00BA1753">
      <w:r>
        <w:separator/>
      </w:r>
    </w:p>
  </w:footnote>
  <w:footnote w:type="continuationSeparator" w:id="1">
    <w:p w:rsidR="009C42DA" w:rsidRDefault="009C42DA" w:rsidP="00BA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F4B6F"/>
    <w:multiLevelType w:val="multilevel"/>
    <w:tmpl w:val="534F4B6F"/>
    <w:lvl w:ilvl="0">
      <w:start w:val="2"/>
      <w:numFmt w:val="decimal"/>
      <w:lvlText w:val="%1）"/>
      <w:lvlJc w:val="left"/>
      <w:pPr>
        <w:ind w:left="12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740" w:hanging="420"/>
      </w:pPr>
    </w:lvl>
    <w:lvl w:ilvl="2" w:tentative="1">
      <w:start w:val="1"/>
      <w:numFmt w:val="lowerRoman"/>
      <w:lvlText w:val="%3."/>
      <w:lvlJc w:val="right"/>
      <w:pPr>
        <w:ind w:left="2160" w:hanging="420"/>
      </w:pPr>
    </w:lvl>
    <w:lvl w:ilvl="3" w:tentative="1">
      <w:start w:val="1"/>
      <w:numFmt w:val="decimal"/>
      <w:lvlText w:val="%4."/>
      <w:lvlJc w:val="left"/>
      <w:pPr>
        <w:ind w:left="2580" w:hanging="420"/>
      </w:pPr>
    </w:lvl>
    <w:lvl w:ilvl="4" w:tentative="1">
      <w:start w:val="1"/>
      <w:numFmt w:val="lowerLetter"/>
      <w:lvlText w:val="%5)"/>
      <w:lvlJc w:val="left"/>
      <w:pPr>
        <w:ind w:left="3000" w:hanging="420"/>
      </w:pPr>
    </w:lvl>
    <w:lvl w:ilvl="5" w:tentative="1">
      <w:start w:val="1"/>
      <w:numFmt w:val="lowerRoman"/>
      <w:lvlText w:val="%6."/>
      <w:lvlJc w:val="right"/>
      <w:pPr>
        <w:ind w:left="3420" w:hanging="420"/>
      </w:pPr>
    </w:lvl>
    <w:lvl w:ilvl="6" w:tentative="1">
      <w:start w:val="1"/>
      <w:numFmt w:val="decimal"/>
      <w:lvlText w:val="%7."/>
      <w:lvlJc w:val="left"/>
      <w:pPr>
        <w:ind w:left="3840" w:hanging="420"/>
      </w:pPr>
    </w:lvl>
    <w:lvl w:ilvl="7" w:tentative="1">
      <w:start w:val="1"/>
      <w:numFmt w:val="lowerLetter"/>
      <w:lvlText w:val="%8)"/>
      <w:lvlJc w:val="left"/>
      <w:pPr>
        <w:ind w:left="4260" w:hanging="420"/>
      </w:pPr>
    </w:lvl>
    <w:lvl w:ilvl="8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">
    <w:nsid w:val="60D1784E"/>
    <w:multiLevelType w:val="multilevel"/>
    <w:tmpl w:val="60D1784E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DE06943"/>
    <w:multiLevelType w:val="multilevel"/>
    <w:tmpl w:val="6DE06943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F74"/>
    <w:rsid w:val="000068CC"/>
    <w:rsid w:val="000563C9"/>
    <w:rsid w:val="000802DE"/>
    <w:rsid w:val="001731C6"/>
    <w:rsid w:val="002718A1"/>
    <w:rsid w:val="003F3F50"/>
    <w:rsid w:val="0043518B"/>
    <w:rsid w:val="004614F8"/>
    <w:rsid w:val="004A5954"/>
    <w:rsid w:val="00531429"/>
    <w:rsid w:val="005338F2"/>
    <w:rsid w:val="005B611B"/>
    <w:rsid w:val="0069436F"/>
    <w:rsid w:val="00770F74"/>
    <w:rsid w:val="00772076"/>
    <w:rsid w:val="0088454D"/>
    <w:rsid w:val="008C31D9"/>
    <w:rsid w:val="008C3512"/>
    <w:rsid w:val="008D5E3D"/>
    <w:rsid w:val="009310A2"/>
    <w:rsid w:val="00996B40"/>
    <w:rsid w:val="009C42DA"/>
    <w:rsid w:val="009D3553"/>
    <w:rsid w:val="00AA75A2"/>
    <w:rsid w:val="00B9289D"/>
    <w:rsid w:val="00BA1753"/>
    <w:rsid w:val="00C42F12"/>
    <w:rsid w:val="00C72DDC"/>
    <w:rsid w:val="00D53819"/>
    <w:rsid w:val="00DD761A"/>
    <w:rsid w:val="00DF7907"/>
    <w:rsid w:val="00E65338"/>
    <w:rsid w:val="00ED0326"/>
    <w:rsid w:val="00F475CC"/>
    <w:rsid w:val="00F50C13"/>
    <w:rsid w:val="00F7462A"/>
    <w:rsid w:val="3E44112E"/>
    <w:rsid w:val="5F844F44"/>
    <w:rsid w:val="6E0F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0068CC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0068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6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06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0068CC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rsid w:val="000068C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rsid w:val="000068C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68CC"/>
    <w:rPr>
      <w:sz w:val="18"/>
      <w:szCs w:val="18"/>
    </w:rPr>
  </w:style>
  <w:style w:type="character" w:customStyle="1" w:styleId="1Char">
    <w:name w:val="标题 1 Char"/>
    <w:basedOn w:val="a0"/>
    <w:link w:val="1"/>
    <w:rsid w:val="000068C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rsid w:val="000068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j4008.cn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zj4008.cn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微软中国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贵州网络发票系统（联通版）操作指南</dc:title>
  <dc:creator>微软用户</dc:creator>
  <cp:lastModifiedBy>微软用户</cp:lastModifiedBy>
  <cp:revision>2</cp:revision>
  <dcterms:created xsi:type="dcterms:W3CDTF">2015-07-02T07:40:00Z</dcterms:created>
  <dcterms:modified xsi:type="dcterms:W3CDTF">2015-08-19T06:13:00Z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